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0A544" w14:textId="77777777" w:rsidR="003437FA" w:rsidRPr="00E960BB" w:rsidRDefault="003437FA" w:rsidP="003437FA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</w:t>
      </w:r>
      <w:r>
        <w:rPr>
          <w:rFonts w:ascii="Corbel" w:hAnsi="Corbel"/>
          <w:bCs/>
          <w:i/>
        </w:rPr>
        <w:t>2025</w:t>
      </w:r>
    </w:p>
    <w:p w14:paraId="4C9106EE" w14:textId="77777777" w:rsidR="003437FA" w:rsidRPr="009C54AE" w:rsidRDefault="003437FA" w:rsidP="003437F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2C3C195" w14:textId="77777777" w:rsidR="003437FA" w:rsidRPr="009C54AE" w:rsidRDefault="003437FA" w:rsidP="003437FA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5AE66B43" w14:textId="77777777" w:rsidR="003437FA" w:rsidRDefault="003437FA" w:rsidP="00343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ADC62D" w14:textId="2C221098" w:rsidR="003437FA" w:rsidRPr="00EA4832" w:rsidRDefault="003437FA" w:rsidP="23047005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23047005">
        <w:rPr>
          <w:rFonts w:ascii="Corbel" w:hAnsi="Corbel"/>
        </w:rPr>
        <w:t>Rok akademicki 2029/2030</w:t>
      </w:r>
    </w:p>
    <w:p w14:paraId="5BAE4D9E" w14:textId="77777777" w:rsidR="003437FA" w:rsidRPr="00483FE1" w:rsidRDefault="003437FA" w:rsidP="003437FA">
      <w:pPr>
        <w:spacing w:after="0" w:line="240" w:lineRule="auto"/>
        <w:rPr>
          <w:rFonts w:ascii="Corbel" w:hAnsi="Corbel"/>
          <w:sz w:val="20"/>
          <w:szCs w:val="20"/>
        </w:rPr>
      </w:pPr>
    </w:p>
    <w:p w14:paraId="48E4839C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3437FA" w:rsidRPr="009C54AE" w14:paraId="69847DEA" w14:textId="77777777" w:rsidTr="50AF4CAC">
        <w:tc>
          <w:tcPr>
            <w:tcW w:w="2842" w:type="dxa"/>
            <w:vAlign w:val="center"/>
          </w:tcPr>
          <w:p w14:paraId="0199D004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04CDE2DA" w14:textId="7416EA49" w:rsidR="003437FA" w:rsidRPr="005306B7" w:rsidRDefault="586DC813" w:rsidP="7C19F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0AF4CAC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społeczna</w:t>
            </w:r>
          </w:p>
        </w:tc>
      </w:tr>
      <w:tr w:rsidR="003437FA" w:rsidRPr="009C54AE" w14:paraId="6900E2B6" w14:textId="77777777" w:rsidTr="50AF4CAC">
        <w:tc>
          <w:tcPr>
            <w:tcW w:w="2842" w:type="dxa"/>
            <w:vAlign w:val="center"/>
          </w:tcPr>
          <w:p w14:paraId="1ADF729A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093C4A73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437FA" w:rsidRPr="009C54AE" w14:paraId="0BB4191E" w14:textId="77777777" w:rsidTr="50AF4CAC">
        <w:tc>
          <w:tcPr>
            <w:tcW w:w="2842" w:type="dxa"/>
            <w:vAlign w:val="center"/>
          </w:tcPr>
          <w:p w14:paraId="62063E27" w14:textId="77777777" w:rsidR="003437FA" w:rsidRPr="00AE594E" w:rsidRDefault="003437F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248B366F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437FA" w:rsidRPr="009C54AE" w14:paraId="1F942B96" w14:textId="77777777" w:rsidTr="50AF4CAC">
        <w:tc>
          <w:tcPr>
            <w:tcW w:w="2842" w:type="dxa"/>
            <w:vAlign w:val="center"/>
          </w:tcPr>
          <w:p w14:paraId="173450BE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4D0A4F61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437FA" w:rsidRPr="009C54AE" w14:paraId="7A5B342E" w14:textId="77777777" w:rsidTr="50AF4CAC">
        <w:tc>
          <w:tcPr>
            <w:tcW w:w="2842" w:type="dxa"/>
            <w:vAlign w:val="center"/>
          </w:tcPr>
          <w:p w14:paraId="1258C9D3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73435D32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3437FA" w:rsidRPr="009C54AE" w14:paraId="662A264A" w14:textId="77777777" w:rsidTr="50AF4CAC">
        <w:tc>
          <w:tcPr>
            <w:tcW w:w="2842" w:type="dxa"/>
            <w:vAlign w:val="center"/>
          </w:tcPr>
          <w:p w14:paraId="17EDD401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19EAF79E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437FA" w:rsidRPr="009C54AE" w14:paraId="7ED65328" w14:textId="77777777" w:rsidTr="50AF4CAC">
        <w:tc>
          <w:tcPr>
            <w:tcW w:w="2842" w:type="dxa"/>
            <w:vAlign w:val="center"/>
          </w:tcPr>
          <w:p w14:paraId="7A0BC011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vAlign w:val="center"/>
          </w:tcPr>
          <w:p w14:paraId="2FD44E8D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437FA" w:rsidRPr="009C54AE" w14:paraId="2C3FD668" w14:textId="77777777" w:rsidTr="50AF4CAC">
        <w:tc>
          <w:tcPr>
            <w:tcW w:w="2842" w:type="dxa"/>
            <w:vAlign w:val="center"/>
          </w:tcPr>
          <w:p w14:paraId="7F4120DC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00969787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437FA" w:rsidRPr="009C54AE" w14:paraId="167A323A" w14:textId="77777777" w:rsidTr="50AF4CAC">
        <w:tc>
          <w:tcPr>
            <w:tcW w:w="2842" w:type="dxa"/>
            <w:vAlign w:val="center"/>
          </w:tcPr>
          <w:p w14:paraId="28112EBF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363B27FF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10</w:t>
            </w:r>
          </w:p>
        </w:tc>
      </w:tr>
      <w:tr w:rsidR="003437FA" w:rsidRPr="009C54AE" w14:paraId="7421CEFE" w14:textId="77777777" w:rsidTr="50AF4CAC">
        <w:tc>
          <w:tcPr>
            <w:tcW w:w="2842" w:type="dxa"/>
            <w:vAlign w:val="center"/>
          </w:tcPr>
          <w:p w14:paraId="68E588ED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48C2CC3B" w14:textId="77777777" w:rsidR="003437FA" w:rsidRPr="005306B7" w:rsidRDefault="003437FA" w:rsidP="003437FA">
            <w:pPr>
              <w:pStyle w:val="Odpowiedzi"/>
              <w:numPr>
                <w:ilvl w:val="0"/>
                <w:numId w:val="7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3437FA" w:rsidRPr="009C54AE" w14:paraId="47C50280" w14:textId="77777777" w:rsidTr="50AF4CAC">
        <w:tc>
          <w:tcPr>
            <w:tcW w:w="2842" w:type="dxa"/>
            <w:vAlign w:val="center"/>
          </w:tcPr>
          <w:p w14:paraId="500EE520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6678EA65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j.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437FA" w:rsidRPr="009C54AE" w14:paraId="7CC50F26" w14:textId="77777777" w:rsidTr="50AF4CAC">
        <w:tc>
          <w:tcPr>
            <w:tcW w:w="2842" w:type="dxa"/>
            <w:vAlign w:val="center"/>
          </w:tcPr>
          <w:p w14:paraId="6BFDD239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0376B9DD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3437FA" w:rsidRPr="009C54AE" w14:paraId="5B708BDC" w14:textId="77777777" w:rsidTr="50AF4CAC">
        <w:tc>
          <w:tcPr>
            <w:tcW w:w="2842" w:type="dxa"/>
            <w:vAlign w:val="center"/>
          </w:tcPr>
          <w:p w14:paraId="2EE32A07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5BD026E2" w14:textId="77777777" w:rsidR="003437FA" w:rsidRPr="009C54AE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hab. prof. UR Piotr T. Nowakowski, dr Bernadeta Botwina</w:t>
            </w:r>
          </w:p>
        </w:tc>
      </w:tr>
    </w:tbl>
    <w:p w14:paraId="07B25602" w14:textId="77777777" w:rsidR="003437FA" w:rsidRPr="004A223B" w:rsidRDefault="003437FA" w:rsidP="003437FA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9A5175" w14:textId="77777777" w:rsidR="003437FA" w:rsidRPr="00483FE1" w:rsidRDefault="003437FA" w:rsidP="003437FA">
      <w:pPr>
        <w:pStyle w:val="Podpunkty"/>
        <w:ind w:left="0"/>
        <w:rPr>
          <w:rFonts w:ascii="Corbel" w:hAnsi="Corbel"/>
          <w:sz w:val="16"/>
          <w:szCs w:val="16"/>
        </w:rPr>
      </w:pPr>
    </w:p>
    <w:p w14:paraId="3E33E153" w14:textId="77777777" w:rsidR="003437FA" w:rsidRPr="009C54AE" w:rsidRDefault="003437FA" w:rsidP="003437F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58159A" w14:textId="77777777" w:rsidR="003437FA" w:rsidRPr="008B4C88" w:rsidRDefault="003437FA" w:rsidP="003437FA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3437FA" w:rsidRPr="009C54AE" w14:paraId="4A6766E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6BA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Semestr</w:t>
            </w:r>
          </w:p>
          <w:p w14:paraId="244038FC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E61A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4305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ECE9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752C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DA3F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4BE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4F67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F49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60CD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E594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437FA" w:rsidRPr="005306B7" w14:paraId="12D8034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C63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E4F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586B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D1CD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4791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51F5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E26C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879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EF7D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D9B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02EAA7" w14:textId="77777777" w:rsidR="003437FA" w:rsidRPr="005306B7" w:rsidRDefault="003437FA" w:rsidP="003437FA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7EF0C80E" w14:textId="77777777" w:rsidR="003437FA" w:rsidRPr="00EE54EC" w:rsidRDefault="003437FA" w:rsidP="003437F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>1.2.</w:t>
      </w:r>
      <w:r w:rsidRPr="00EE54E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637B48C" w14:textId="77777777" w:rsidR="003437FA" w:rsidRPr="00EE54EC" w:rsidRDefault="003437FA" w:rsidP="003437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306B7">
        <w:rPr>
          <w:rFonts w:ascii="Corbel" w:eastAsia="MS Gothic" w:hAnsi="Corbel" w:cs="MS Gothic"/>
          <w:b w:val="0"/>
          <w:szCs w:val="24"/>
        </w:rPr>
        <w:t>X</w:t>
      </w:r>
      <w:r w:rsidRPr="005306B7">
        <w:rPr>
          <w:rFonts w:ascii="Corbel" w:hAnsi="Corbel"/>
          <w:b w:val="0"/>
          <w:smallCaps w:val="0"/>
          <w:szCs w:val="24"/>
        </w:rPr>
        <w:t xml:space="preserve"> zajęcia </w:t>
      </w:r>
      <w:r w:rsidRPr="00EE54EC">
        <w:rPr>
          <w:rFonts w:ascii="Corbel" w:hAnsi="Corbel"/>
          <w:b w:val="0"/>
          <w:smallCaps w:val="0"/>
          <w:szCs w:val="24"/>
        </w:rPr>
        <w:t xml:space="preserve">w formie tradycyjnej </w:t>
      </w:r>
    </w:p>
    <w:p w14:paraId="52165B9D" w14:textId="77777777" w:rsidR="003437FA" w:rsidRPr="00EE54EC" w:rsidRDefault="003437FA" w:rsidP="003437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54EC">
        <w:rPr>
          <w:rFonts w:ascii="MS Gothic" w:eastAsia="MS Gothic" w:hAnsi="MS Gothic" w:cs="MS Gothic" w:hint="eastAsia"/>
          <w:b w:val="0"/>
          <w:szCs w:val="24"/>
        </w:rPr>
        <w:t>☐</w:t>
      </w:r>
      <w:r w:rsidRPr="00EE54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C58082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39DFD956" w14:textId="77777777" w:rsidR="003437FA" w:rsidRPr="00EE54EC" w:rsidRDefault="003437FA" w:rsidP="003437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 xml:space="preserve">1.3 </w:t>
      </w:r>
      <w:r w:rsidRPr="00EE54EC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5BA1977A" w14:textId="77777777" w:rsidR="003437FA" w:rsidRPr="005306B7" w:rsidRDefault="003437FA" w:rsidP="003437FA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5306B7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613CF7FD" w14:textId="77777777" w:rsidR="003437FA" w:rsidRPr="005306B7" w:rsidRDefault="003437FA" w:rsidP="003437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C13A1F" w14:textId="77777777" w:rsidR="00B30F78" w:rsidRDefault="00B30F78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B02887D" w14:textId="31C9C183" w:rsidR="003437FA" w:rsidRPr="00EE54EC" w:rsidRDefault="003437FA" w:rsidP="2456A251">
      <w:pPr>
        <w:pStyle w:val="Punktygwne"/>
        <w:spacing w:before="0" w:after="0"/>
        <w:rPr>
          <w:rFonts w:ascii="Corbel" w:hAnsi="Corbel"/>
        </w:rPr>
      </w:pPr>
      <w:r w:rsidRPr="2456A251">
        <w:rPr>
          <w:rFonts w:ascii="Corbel" w:hAnsi="Corbel"/>
        </w:rPr>
        <w:lastRenderedPageBreak/>
        <w:t xml:space="preserve">2.Wymagania wstępne </w:t>
      </w:r>
    </w:p>
    <w:p w14:paraId="44E6A735" w14:textId="0339543B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b/>
          <w:bCs/>
          <w:smallCaps/>
        </w:rPr>
        <w:t xml:space="preserve">Wymagania wstępne </w:t>
      </w:r>
    </w:p>
    <w:p w14:paraId="5E114631" w14:textId="2672F0D4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456A251" w14:paraId="523B7EE7" w14:textId="77777777" w:rsidTr="2456A251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93BA96" w14:textId="4A943443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</w:rPr>
              <w:t>Znajomość podstaw pedagogiki.</w:t>
            </w:r>
          </w:p>
          <w:p w14:paraId="48B859D0" w14:textId="775B465B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</w:rPr>
              <w:t>Znajomość podstaw socjologii i psychologii.</w:t>
            </w:r>
          </w:p>
          <w:p w14:paraId="7DF38465" w14:textId="6E63E9D1" w:rsidR="2456A251" w:rsidRDefault="2456A251" w:rsidP="2456A251">
            <w:pPr>
              <w:spacing w:after="40"/>
            </w:pPr>
            <w:r w:rsidRPr="00FA6906">
              <w:rPr>
                <w:rFonts w:ascii="Corbel" w:eastAsia="Corbel" w:hAnsi="Corbel" w:cs="Corbel"/>
              </w:rPr>
              <w:t>Orientacja w problematyce ogólnospołecznej.</w:t>
            </w:r>
          </w:p>
        </w:tc>
      </w:tr>
    </w:tbl>
    <w:p w14:paraId="1EC9754E" w14:textId="329CE1C9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b/>
          <w:bCs/>
          <w:smallCaps/>
        </w:rPr>
        <w:t xml:space="preserve"> </w:t>
      </w:r>
    </w:p>
    <w:p w14:paraId="3E678103" w14:textId="60C6F755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b/>
          <w:bCs/>
          <w:smallCaps/>
        </w:rPr>
        <w:t>3. cele, efekty kształcenia, treści Programowe i stosowane metody Dydaktyczne</w:t>
      </w:r>
    </w:p>
    <w:p w14:paraId="751DB83D" w14:textId="65619680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41CBD4DC" w14:textId="713A85C6" w:rsidR="75AC8BC1" w:rsidRDefault="75AC8BC1" w:rsidP="2456A251">
      <w:pPr>
        <w:spacing w:after="0"/>
        <w:ind w:left="360"/>
        <w:jc w:val="both"/>
      </w:pPr>
      <w:r w:rsidRPr="2456A251">
        <w:rPr>
          <w:rFonts w:ascii="Corbel" w:eastAsia="Corbel" w:hAnsi="Corbel" w:cs="Corbel"/>
          <w:b/>
          <w:bCs/>
        </w:rPr>
        <w:t xml:space="preserve">3.1 Cele przedmiotu/modułu </w:t>
      </w:r>
    </w:p>
    <w:p w14:paraId="77487FD2" w14:textId="35D1279C" w:rsidR="75AC8BC1" w:rsidRDefault="75AC8BC1" w:rsidP="2456A251">
      <w:pPr>
        <w:spacing w:after="0"/>
        <w:ind w:left="360"/>
        <w:jc w:val="both"/>
      </w:pPr>
      <w:r w:rsidRPr="2456A251"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0"/>
        <w:gridCol w:w="8137"/>
      </w:tblGrid>
      <w:tr w:rsidR="2456A251" w14:paraId="230FF07E" w14:textId="77777777" w:rsidTr="2456A251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F1A514" w14:textId="4D74C463" w:rsidR="2456A251" w:rsidRDefault="2456A251" w:rsidP="2456A251">
            <w:pPr>
              <w:spacing w:before="40" w:after="40"/>
            </w:pPr>
            <w:r w:rsidRPr="2456A251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061E31" w14:textId="12AA42E3" w:rsidR="2456A251" w:rsidRDefault="2456A251" w:rsidP="2456A251">
            <w:pPr>
              <w:spacing w:before="40" w:after="40"/>
              <w:jc w:val="both"/>
            </w:pPr>
            <w:r w:rsidRPr="2456A251">
              <w:rPr>
                <w:rFonts w:ascii="Corbel" w:eastAsia="Corbel" w:hAnsi="Corbel" w:cs="Corbel"/>
              </w:rPr>
              <w:t xml:space="preserve">Zapoznanie studentów z kulturowymi i socjologicznymi opisami współczesności: z funkcjami edukacji w życiu społeczeństw i egzystencji jednostek; typami i rolą ideologii w życiu społecznym; ulokowaniem społecznym, blokadami </w:t>
            </w:r>
            <w:r>
              <w:br/>
            </w:r>
            <w:r w:rsidRPr="2456A251">
              <w:rPr>
                <w:rFonts w:ascii="Corbel" w:eastAsia="Corbel" w:hAnsi="Corbel" w:cs="Corbel"/>
              </w:rPr>
              <w:t>i możliwościami rozwojowymi różnych grup społecznych.</w:t>
            </w:r>
          </w:p>
        </w:tc>
      </w:tr>
      <w:tr w:rsidR="2456A251" w14:paraId="5D9248A3" w14:textId="77777777" w:rsidTr="2456A251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D035D0" w14:textId="22B0013B" w:rsidR="2456A251" w:rsidRDefault="2456A251" w:rsidP="2456A251">
            <w:pPr>
              <w:spacing w:before="40" w:after="40"/>
            </w:pPr>
            <w:r w:rsidRPr="2456A251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4E9C27" w14:textId="70A92C83" w:rsidR="2456A251" w:rsidRDefault="2456A251" w:rsidP="2456A251">
            <w:pPr>
              <w:spacing w:before="40" w:after="40"/>
              <w:jc w:val="both"/>
            </w:pPr>
            <w:r w:rsidRPr="2456A251">
              <w:rPr>
                <w:rFonts w:ascii="Corbel" w:eastAsia="Corbel" w:hAnsi="Corbel" w:cs="Corbel"/>
              </w:rPr>
              <w:t>Zapoznanie studentów z zagadnieniami wychowania jako sposobu dialogu, wychowania do odpowiedzialnej wolności oraz społeczeństwa wielokulturowego, typami relacji międzyludzkich oraz procesami rządzącymi tymi relacjami, głównie środowiskami wychowawczymi, a także podstawami dialogu międzykulturowego.</w:t>
            </w:r>
          </w:p>
        </w:tc>
      </w:tr>
      <w:tr w:rsidR="2456A251" w14:paraId="3C9B0902" w14:textId="77777777" w:rsidTr="2456A251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B1154" w14:textId="36109791" w:rsidR="2456A251" w:rsidRDefault="2456A251" w:rsidP="2456A251">
            <w:pPr>
              <w:spacing w:before="40" w:after="40"/>
            </w:pPr>
            <w:r w:rsidRPr="2456A251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2A6B61" w14:textId="62A82A84" w:rsidR="2456A251" w:rsidRDefault="2456A251" w:rsidP="2456A251">
            <w:pPr>
              <w:spacing w:before="40" w:after="40"/>
              <w:jc w:val="both"/>
            </w:pPr>
            <w:r w:rsidRPr="2456A251">
              <w:rPr>
                <w:rFonts w:ascii="Corbel" w:eastAsia="Corbel" w:hAnsi="Corbel" w:cs="Corbel"/>
              </w:rPr>
              <w:t xml:space="preserve">Kształtowanie umiejętności interpretowania działalności nauczycieli </w:t>
            </w:r>
            <w:r>
              <w:br/>
            </w:r>
            <w:r w:rsidRPr="2456A251">
              <w:rPr>
                <w:rFonts w:ascii="Corbel" w:eastAsia="Corbel" w:hAnsi="Corbel" w:cs="Corbel"/>
              </w:rPr>
              <w:t xml:space="preserve">w kontekstach jej prowadzenia z wykorzystaniem posiadanej wiedzy </w:t>
            </w:r>
            <w:r>
              <w:br/>
            </w:r>
            <w:r w:rsidRPr="2456A251">
              <w:rPr>
                <w:rFonts w:ascii="Corbel" w:eastAsia="Corbel" w:hAnsi="Corbel" w:cs="Corbel"/>
              </w:rPr>
              <w:t>z pedagogiki, a także analizować swoje doświadczenia praktyczne w roli nauczyciela wychowawcy.</w:t>
            </w:r>
          </w:p>
        </w:tc>
      </w:tr>
      <w:tr w:rsidR="2456A251" w14:paraId="15DD6D8E" w14:textId="77777777" w:rsidTr="2456A251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30F539" w14:textId="41D01F42" w:rsidR="2456A251" w:rsidRDefault="2456A251" w:rsidP="2456A251">
            <w:pPr>
              <w:spacing w:before="40" w:after="40"/>
            </w:pPr>
            <w:r w:rsidRPr="2456A251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FB3BB6" w14:textId="3670185E" w:rsidR="2456A251" w:rsidRDefault="2456A251" w:rsidP="2456A251">
            <w:pPr>
              <w:spacing w:before="40" w:after="40"/>
              <w:jc w:val="both"/>
            </w:pPr>
            <w:r w:rsidRPr="2456A251">
              <w:rPr>
                <w:rFonts w:ascii="Corbel" w:eastAsia="Corbel" w:hAnsi="Corbel" w:cs="Corbel"/>
              </w:rPr>
              <w:t>Rozwijanie gotowości studentów do doceniania znaczenia pedagogiki dla rozwoju osoby i prawidłowych więzi w środowiskach społecznych.</w:t>
            </w:r>
          </w:p>
        </w:tc>
      </w:tr>
    </w:tbl>
    <w:p w14:paraId="38B215D6" w14:textId="4D8A2E81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4A5C7C56" w14:textId="49C94723" w:rsidR="75AC8BC1" w:rsidRDefault="75AC8BC1" w:rsidP="2456A251">
      <w:pPr>
        <w:spacing w:after="0"/>
        <w:ind w:left="426"/>
      </w:pPr>
      <w:r w:rsidRPr="2456A251">
        <w:rPr>
          <w:rFonts w:ascii="Corbel" w:eastAsia="Corbel" w:hAnsi="Corbel" w:cs="Corbel"/>
          <w:b/>
          <w:bCs/>
        </w:rPr>
        <w:t>3.2 Efekty kształcenia dla przedmiotu/ modułu</w:t>
      </w:r>
      <w:r w:rsidRPr="2456A251">
        <w:rPr>
          <w:rFonts w:ascii="Corbel" w:eastAsia="Corbel" w:hAnsi="Corbel" w:cs="Corbel"/>
        </w:rPr>
        <w:t xml:space="preserve"> ( </w:t>
      </w:r>
      <w:r w:rsidRPr="2456A251">
        <w:rPr>
          <w:rFonts w:ascii="Corbel" w:eastAsia="Corbel" w:hAnsi="Corbel" w:cs="Corbel"/>
          <w:i/>
          <w:iCs/>
        </w:rPr>
        <w:t>wypełnia koordynator</w:t>
      </w:r>
      <w:r w:rsidRPr="2456A251">
        <w:rPr>
          <w:rFonts w:ascii="Corbel" w:eastAsia="Corbel" w:hAnsi="Corbel" w:cs="Corbel"/>
        </w:rPr>
        <w:t>)</w:t>
      </w:r>
    </w:p>
    <w:p w14:paraId="4E781BC0" w14:textId="64426775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z w:val="20"/>
          <w:szCs w:val="20"/>
        </w:rPr>
        <w:t xml:space="preserve"> </w:t>
      </w:r>
    </w:p>
    <w:p w14:paraId="3733B1DD" w14:textId="7CDEB956" w:rsidR="75AC8BC1" w:rsidRDefault="75AC8BC1" w:rsidP="2456A251">
      <w:pPr>
        <w:spacing w:line="276" w:lineRule="auto"/>
      </w:pPr>
      <w:r w:rsidRPr="2456A251">
        <w:rPr>
          <w:rFonts w:ascii="Corbel" w:eastAsia="Corbel" w:hAnsi="Corbel" w:cs="Corbel"/>
          <w:b/>
          <w:b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49"/>
        <w:gridCol w:w="5468"/>
        <w:gridCol w:w="1830"/>
      </w:tblGrid>
      <w:tr w:rsidR="2456A251" w14:paraId="6358ACF6" w14:textId="77777777" w:rsidTr="2456A251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2E2DF9" w14:textId="6AF0C2EF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2456A251">
              <w:rPr>
                <w:rFonts w:ascii="Corbel" w:eastAsia="Corbel" w:hAnsi="Corbel" w:cs="Corbel"/>
                <w:smallCaps/>
              </w:rPr>
              <w:t xml:space="preserve"> (efekt kształcenia)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3516DB" w14:textId="7E1E481C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Treść efektu kształcenia zdefiniowanego dla przedmiotu (modułu)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3E2071" w14:textId="5BF94788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</w:p>
        </w:tc>
      </w:tr>
      <w:tr w:rsidR="2456A251" w14:paraId="5027FFB0" w14:textId="77777777" w:rsidTr="2456A251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532E4B" w14:textId="0CCBEC5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8F7482" w14:textId="56BEA7BA" w:rsidR="2456A251" w:rsidRDefault="2456A251" w:rsidP="2456A251">
            <w:pPr>
              <w:spacing w:line="276" w:lineRule="auto"/>
              <w:jc w:val="both"/>
            </w:pPr>
            <w:r w:rsidRPr="2456A251">
              <w:rPr>
                <w:rFonts w:ascii="Corbel" w:eastAsia="Corbel" w:hAnsi="Corbel" w:cs="Corbel"/>
                <w:smallCaps/>
              </w:rPr>
              <w:t>A.1.W1.</w:t>
            </w:r>
            <w:r w:rsidRPr="2456A251">
              <w:rPr>
                <w:rFonts w:ascii="Corbel" w:eastAsia="Corbel" w:hAnsi="Corbel" w:cs="Corbel"/>
              </w:rPr>
              <w:t xml:space="preserve"> Student zna i rozumie kulturowe i  socjologiczne opisy współczesności: funkcje edukacji w życiu społeczeństw i egzystencji jednostek, typy i rolę ideologii w życiu społecznym, ulokowanie </w:t>
            </w:r>
            <w:r w:rsidRPr="2456A251">
              <w:rPr>
                <w:rFonts w:ascii="Corbel" w:eastAsia="Corbel" w:hAnsi="Corbel" w:cs="Corbel"/>
              </w:rPr>
              <w:lastRenderedPageBreak/>
              <w:t>społeczne, blokady i możliwości rozwojowe różnych grup społecznych.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7E9EE" w14:textId="25EC7F0E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lastRenderedPageBreak/>
              <w:t>PPiW.W04</w:t>
            </w:r>
          </w:p>
          <w:p w14:paraId="7E5A1602" w14:textId="4FE00B52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PPiW.W05</w:t>
            </w:r>
          </w:p>
        </w:tc>
      </w:tr>
      <w:tr w:rsidR="2456A251" w14:paraId="2D59E77E" w14:textId="77777777" w:rsidTr="2456A251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A063BB" w14:textId="041364E6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EK­_02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5974FB" w14:textId="1113225E" w:rsidR="2456A251" w:rsidRDefault="2456A251" w:rsidP="2456A251">
            <w:pPr>
              <w:spacing w:line="276" w:lineRule="auto"/>
              <w:jc w:val="both"/>
            </w:pPr>
            <w:r w:rsidRPr="2456A251">
              <w:rPr>
                <w:rFonts w:ascii="Corbel" w:eastAsia="Corbel" w:hAnsi="Corbel" w:cs="Corbel"/>
                <w:smallCaps/>
              </w:rPr>
              <w:t xml:space="preserve">A.1.W2. </w:t>
            </w:r>
            <w:r w:rsidRPr="2456A251">
              <w:rPr>
                <w:rFonts w:ascii="Corbel" w:eastAsia="Corbel" w:hAnsi="Corbel" w:cs="Corbel"/>
              </w:rPr>
              <w:t>Zna i rozumie zagadnienia wychowania jako sposobu dialogu, wychowania do odpowiedzialnej 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6BECC2" w14:textId="6D442238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PPiW.W07</w:t>
            </w:r>
          </w:p>
          <w:p w14:paraId="2D366345" w14:textId="57B726C2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PPiW.W17</w:t>
            </w:r>
          </w:p>
        </w:tc>
      </w:tr>
      <w:tr w:rsidR="2456A251" w14:paraId="4F689DE3" w14:textId="77777777" w:rsidTr="2456A251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562B1F" w14:textId="3141D778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EK­_03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845FEC" w14:textId="3B1C2FF4" w:rsidR="2456A251" w:rsidRDefault="2456A251" w:rsidP="2456A251">
            <w:pPr>
              <w:spacing w:after="0"/>
              <w:jc w:val="both"/>
            </w:pPr>
            <w:r w:rsidRPr="2456A251">
              <w:rPr>
                <w:rFonts w:ascii="Corbel" w:eastAsia="Corbel" w:hAnsi="Corbel" w:cs="Corbel"/>
                <w:smallCaps/>
              </w:rPr>
              <w:t>A.1. U2. Potrafi interpretować działalność nauczycieli w kontekstach jej prowadzenia z wykorzystaniem posiadanej wiedzy z pedagogiki.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B96E95" w14:textId="5B3DA27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PPiW.U02</w:t>
            </w:r>
          </w:p>
        </w:tc>
      </w:tr>
      <w:tr w:rsidR="2456A251" w14:paraId="68D71CB4" w14:textId="77777777" w:rsidTr="2456A251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B73C26" w14:textId="44ED513E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EK­_04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D1F5EC" w14:textId="0ADA291F" w:rsidR="2456A251" w:rsidRDefault="2456A251" w:rsidP="2456A251">
            <w:pPr>
              <w:spacing w:line="276" w:lineRule="auto"/>
            </w:pPr>
            <w:r w:rsidRPr="2456A251">
              <w:rPr>
                <w:rFonts w:ascii="Corbel" w:eastAsia="Corbel" w:hAnsi="Corbel" w:cs="Corbel"/>
                <w:smallCaps/>
              </w:rPr>
              <w:t>A.1. U3</w:t>
            </w:r>
            <w:r w:rsidRPr="2456A251">
              <w:rPr>
                <w:rFonts w:ascii="Corbel" w:eastAsia="Corbel" w:hAnsi="Corbel" w:cs="Corbel"/>
              </w:rPr>
              <w:t>.  Potrafi analizować swoje doświadczenia praktyczne w roli nauczyciela wychowawcy.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7F2861" w14:textId="0EE4EC41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PPiW.U13</w:t>
            </w:r>
          </w:p>
        </w:tc>
      </w:tr>
      <w:tr w:rsidR="2456A251" w14:paraId="5BAEE07C" w14:textId="77777777" w:rsidTr="2456A251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5D1F4A" w14:textId="7B5C8815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EK­_05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30E82F" w14:textId="0146C5D0" w:rsidR="2456A251" w:rsidRDefault="2456A251" w:rsidP="2456A251">
            <w:pPr>
              <w:spacing w:line="276" w:lineRule="auto"/>
            </w:pPr>
            <w:r w:rsidRPr="2456A251">
              <w:rPr>
                <w:rFonts w:ascii="Corbel" w:eastAsia="Corbel" w:hAnsi="Corbel" w:cs="Corbel"/>
                <w:smallCaps/>
              </w:rPr>
              <w:t xml:space="preserve">A.1. K1. </w:t>
            </w:r>
            <w:r w:rsidRPr="2456A251">
              <w:rPr>
                <w:rFonts w:ascii="Corbel" w:eastAsia="Corbel" w:hAnsi="Corbel" w:cs="Corbel"/>
              </w:rPr>
              <w:t>Jest gotów do doceniania znaczenia pedagogiki dla rozwoju osoby i prawidłowych więzi w środowiskach społecznych.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B6DE71" w14:textId="54261F07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PPiW.K06</w:t>
            </w:r>
          </w:p>
        </w:tc>
      </w:tr>
    </w:tbl>
    <w:p w14:paraId="2CAD8495" w14:textId="3B1D9E07" w:rsidR="75AC8BC1" w:rsidRDefault="75AC8BC1" w:rsidP="2456A251">
      <w:pPr>
        <w:spacing w:after="0"/>
        <w:ind w:left="426"/>
        <w:jc w:val="both"/>
      </w:pPr>
      <w:r w:rsidRPr="2456A251">
        <w:rPr>
          <w:rFonts w:ascii="Corbel" w:eastAsia="Corbel" w:hAnsi="Corbel" w:cs="Corbel"/>
          <w:b/>
          <w:bCs/>
        </w:rPr>
        <w:t xml:space="preserve"> </w:t>
      </w:r>
    </w:p>
    <w:p w14:paraId="159B5102" w14:textId="42C185B8" w:rsidR="75AC8BC1" w:rsidRDefault="75AC8BC1" w:rsidP="2456A251">
      <w:pPr>
        <w:spacing w:after="0"/>
        <w:ind w:left="426"/>
        <w:jc w:val="both"/>
      </w:pPr>
      <w:r w:rsidRPr="2456A251">
        <w:rPr>
          <w:rFonts w:ascii="Corbel" w:eastAsia="Corbel" w:hAnsi="Corbel" w:cs="Corbel"/>
          <w:b/>
          <w:bCs/>
        </w:rPr>
        <w:t xml:space="preserve"> </w:t>
      </w:r>
    </w:p>
    <w:p w14:paraId="32780E50" w14:textId="67AB7A64" w:rsidR="75AC8BC1" w:rsidRDefault="75AC8BC1" w:rsidP="2456A251">
      <w:pPr>
        <w:spacing w:after="0"/>
        <w:ind w:left="426"/>
        <w:jc w:val="both"/>
      </w:pPr>
      <w:r w:rsidRPr="2456A251">
        <w:rPr>
          <w:rFonts w:ascii="Corbel" w:eastAsia="Corbel" w:hAnsi="Corbel" w:cs="Corbel"/>
          <w:b/>
          <w:bCs/>
        </w:rPr>
        <w:t xml:space="preserve">3.3 Treści programowe </w:t>
      </w:r>
      <w:r w:rsidRPr="2456A251">
        <w:rPr>
          <w:rFonts w:ascii="Corbel" w:eastAsia="Corbel" w:hAnsi="Corbel" w:cs="Corbel"/>
        </w:rPr>
        <w:t>(</w:t>
      </w:r>
      <w:r w:rsidRPr="2456A251">
        <w:rPr>
          <w:rFonts w:ascii="Corbel" w:eastAsia="Corbel" w:hAnsi="Corbel" w:cs="Corbel"/>
          <w:i/>
          <w:iCs/>
        </w:rPr>
        <w:t>wypełnia koordynator)</w:t>
      </w:r>
    </w:p>
    <w:p w14:paraId="3A490665" w14:textId="03C6D01D" w:rsidR="75AC8BC1" w:rsidRDefault="75AC8BC1" w:rsidP="2456A251">
      <w:pPr>
        <w:pStyle w:val="Akapitzlist"/>
        <w:numPr>
          <w:ilvl w:val="0"/>
          <w:numId w:val="6"/>
        </w:numPr>
        <w:spacing w:after="0"/>
        <w:ind w:left="2062"/>
        <w:jc w:val="both"/>
        <w:rPr>
          <w:rFonts w:ascii="Corbel" w:eastAsia="Corbel" w:hAnsi="Corbel" w:cs="Corbel"/>
        </w:rPr>
      </w:pPr>
      <w:r w:rsidRPr="2456A251">
        <w:rPr>
          <w:rFonts w:ascii="Corbel" w:eastAsia="Corbel" w:hAnsi="Corbel" w:cs="Corbel"/>
        </w:rPr>
        <w:t xml:space="preserve">Problematyka wykładu </w:t>
      </w:r>
    </w:p>
    <w:p w14:paraId="441783C0" w14:textId="3B5AEC60" w:rsidR="75AC8BC1" w:rsidRDefault="75AC8BC1" w:rsidP="2456A251">
      <w:pPr>
        <w:spacing w:after="120"/>
        <w:ind w:left="1080"/>
        <w:jc w:val="both"/>
      </w:pPr>
      <w:r w:rsidRPr="2456A251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456A251" w14:paraId="69F16DDA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871C39" w14:textId="6A2F1659" w:rsidR="2456A251" w:rsidRDefault="2456A251" w:rsidP="2456A251">
            <w:pPr>
              <w:spacing w:after="0"/>
              <w:ind w:left="-250" w:firstLine="250"/>
            </w:pPr>
            <w:r w:rsidRPr="2456A251">
              <w:rPr>
                <w:rFonts w:ascii="Corbel" w:eastAsia="Corbel" w:hAnsi="Corbel" w:cs="Corbel"/>
              </w:rPr>
              <w:t>Treści merytoryczne</w:t>
            </w:r>
          </w:p>
        </w:tc>
      </w:tr>
      <w:tr w:rsidR="2456A251" w14:paraId="2C61FCD1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228B2" w14:textId="56EB694B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Współczesność w kontekście kulturowym i społecznym. Czas wielkiego przejścia – od stabilnych struktur przemysłowych do nieprzewidywalnej rzeczywistości informacyjnej</w:t>
            </w:r>
            <w:r>
              <w:br/>
            </w:r>
            <w:r w:rsidRPr="2456A251">
              <w:rPr>
                <w:rFonts w:ascii="Corbel" w:eastAsia="Corbel" w:hAnsi="Corbel" w:cs="Corbel"/>
              </w:rPr>
              <w:t xml:space="preserve">  – koncepcje teoretyczne.</w:t>
            </w:r>
          </w:p>
        </w:tc>
      </w:tr>
      <w:tr w:rsidR="2456A251" w14:paraId="63C59FC1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0A90C7" w14:textId="702F48B1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Edukacja w życiu społeczeństw i egzystencji jednostek. Funkcje i zadania edukacji.</w:t>
            </w:r>
          </w:p>
        </w:tc>
      </w:tr>
      <w:tr w:rsidR="2456A251" w14:paraId="399A57E8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1042CE" w14:textId="23DE1482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Ideologie w życiu społecznym. Typy i funkcje ideologii. Nauczyciel jako aktor społeczny</w:t>
            </w:r>
            <w:r>
              <w:br/>
            </w:r>
            <w:r w:rsidRPr="2456A251">
              <w:rPr>
                <w:rFonts w:ascii="Corbel" w:eastAsia="Corbel" w:hAnsi="Corbel" w:cs="Corbel"/>
              </w:rPr>
              <w:t xml:space="preserve">  w kontekście ideologii, edukacji i współczesności.</w:t>
            </w:r>
          </w:p>
        </w:tc>
      </w:tr>
      <w:tr w:rsidR="2456A251" w14:paraId="1928BF77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8013BE" w14:textId="4EC3F8F5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Pozycja w strukturze społecznej – możliwości i bariery rozwojowe różnych grup społecznych. Kapitały (ekonomiczny, społeczny, kulturowy) jako determinanta ulokowania społecznego. Bariery systemowe. Możliwości i bariery wybranych grup społecznych. Skutki nierówności społecznych.</w:t>
            </w:r>
          </w:p>
        </w:tc>
      </w:tr>
      <w:tr w:rsidR="2456A251" w14:paraId="5852C96D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7BADAA" w14:textId="4FCAFA89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Wychowanie jako płaszczyzna i sposób dialogu, wychowania do odpowiedzialnej wolności oraz społeczeństwa wielokulturowego. Dialog jako fundament relacji. Wychowanie – od wolności do odpowiedzialności. Wychowanie w społeczeństwie wielokulturowym.</w:t>
            </w:r>
          </w:p>
        </w:tc>
      </w:tr>
      <w:tr w:rsidR="2456A251" w14:paraId="08D0848D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78592" w14:textId="51FE82F3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lastRenderedPageBreak/>
              <w:t>Środowiska wychowawcze – typologia, znaczenie w budowaniu dialogu, odpowiedzialności i życia w wielokulturowym społeczeństwie.</w:t>
            </w:r>
          </w:p>
        </w:tc>
      </w:tr>
      <w:tr w:rsidR="2456A251" w14:paraId="132AC03F" w14:textId="77777777" w:rsidTr="2456A251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D56A0" w14:textId="4F99B6C3" w:rsidR="2456A251" w:rsidRDefault="2456A251" w:rsidP="2456A251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Nauczyciel jako aktor społeczny w kontekście ideologii, edukacji i problemów współczesności.</w:t>
            </w:r>
          </w:p>
        </w:tc>
      </w:tr>
    </w:tbl>
    <w:p w14:paraId="1671C08C" w14:textId="0A1B9592" w:rsidR="75AC8BC1" w:rsidRDefault="75AC8BC1" w:rsidP="2456A251">
      <w:pPr>
        <w:pStyle w:val="Akapitzlist"/>
        <w:numPr>
          <w:ilvl w:val="0"/>
          <w:numId w:val="6"/>
        </w:numPr>
        <w:spacing w:after="0"/>
        <w:ind w:left="1080"/>
        <w:jc w:val="both"/>
        <w:rPr>
          <w:rFonts w:ascii="Corbel" w:eastAsia="Corbel" w:hAnsi="Corbel" w:cs="Corbel"/>
        </w:rPr>
      </w:pPr>
      <w:r w:rsidRPr="2456A251">
        <w:rPr>
          <w:rFonts w:ascii="Corbel" w:eastAsia="Corbel" w:hAnsi="Corbel" w:cs="Corbel"/>
        </w:rPr>
        <w:t>Problematyka ćwiczeń audytoryjnych, konwersatoryjnych, laboratoryjnych, zajęć praktycznych.</w:t>
      </w:r>
    </w:p>
    <w:p w14:paraId="6879547D" w14:textId="38D04A2A" w:rsidR="75AC8BC1" w:rsidRDefault="75AC8BC1" w:rsidP="2456A251">
      <w:pPr>
        <w:spacing w:after="0"/>
        <w:ind w:left="720"/>
      </w:pPr>
      <w:r w:rsidRPr="2456A251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456A251" w14:paraId="50418193" w14:textId="77777777" w:rsidTr="2456A251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DB420" w14:textId="60E5F375" w:rsidR="2456A251" w:rsidRDefault="2456A251" w:rsidP="2456A251">
            <w:pPr>
              <w:spacing w:after="0"/>
              <w:ind w:left="708" w:hanging="708"/>
            </w:pPr>
            <w:r w:rsidRPr="2456A251">
              <w:rPr>
                <w:rFonts w:ascii="Corbel" w:eastAsia="Corbel" w:hAnsi="Corbel" w:cs="Corbel"/>
              </w:rPr>
              <w:t>Treści merytoryczne</w:t>
            </w:r>
          </w:p>
        </w:tc>
      </w:tr>
      <w:tr w:rsidR="2456A251" w14:paraId="656BA108" w14:textId="77777777" w:rsidTr="2456A251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54B72" w14:textId="5E35F386" w:rsidR="2456A251" w:rsidRDefault="2456A251" w:rsidP="2456A251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Typy relacji międzyludzkich oraz procesy rządzące tymi relacjami. Dynamika konfliktów społecznych i ich rozwiązywanie. Interakcje i relacje w dobie cyfrowej.</w:t>
            </w:r>
          </w:p>
        </w:tc>
      </w:tr>
      <w:tr w:rsidR="2456A251" w14:paraId="4A6C3692" w14:textId="77777777" w:rsidTr="2456A251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857967" w14:textId="1D283575" w:rsidR="2456A251" w:rsidRDefault="2456A251" w:rsidP="2456A251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Znaczenie pedagogiki dla rozwoju osoby i prawidłowych więzi w środowiskach wychowawczych/społecznych.</w:t>
            </w:r>
          </w:p>
        </w:tc>
      </w:tr>
      <w:tr w:rsidR="2456A251" w14:paraId="67A24305" w14:textId="77777777" w:rsidTr="2456A251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C2577" w14:textId="187BF667" w:rsidR="2456A251" w:rsidRDefault="2456A251" w:rsidP="2456A251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 xml:space="preserve">Fundamenty międzykulturowego dialogu. Koncepcja i składowe Kompetencji Międzykulturowej (Miltona Bennetta). Znaczenie komunikacji międzykulturowej </w:t>
            </w:r>
            <w:r>
              <w:br/>
            </w:r>
            <w:r w:rsidRPr="2456A251">
              <w:rPr>
                <w:rFonts w:ascii="Corbel" w:eastAsia="Corbel" w:hAnsi="Corbel" w:cs="Corbel"/>
              </w:rPr>
              <w:t>w praktyce szkolnej.</w:t>
            </w:r>
          </w:p>
        </w:tc>
      </w:tr>
      <w:tr w:rsidR="2456A251" w14:paraId="7AE4422B" w14:textId="77777777" w:rsidTr="2456A251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D90426" w14:textId="54A8EF67" w:rsidR="2456A251" w:rsidRDefault="2456A251" w:rsidP="2456A251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Środowiska wychowawcze (rodzina, szkoła, grupa rówieśnicza i subkultury młodzieżowe, media masowe i środowisko cyfrowe, środowisko lokalne i pozaszkolne) w kontekście pracy nauczyciela. Nauczyciel jako koordynator wychowania.</w:t>
            </w:r>
          </w:p>
        </w:tc>
      </w:tr>
      <w:tr w:rsidR="2456A251" w14:paraId="6A4F7632" w14:textId="77777777" w:rsidTr="2456A251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B87232" w14:textId="01FA35CC" w:rsidR="2456A251" w:rsidRDefault="2456A251" w:rsidP="2456A251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Rola nauczyciela w zakresie wspierania jednostek i grup społecznych. Nauczyciel jako dostarczyciel kapitału kulturowego. Działania nauczyciela sprzyjające awansowi społecznemu jednostek i grup społecznych. Wspieranie ucznia przez nauczyciela w rozwoju i awansie społecznym – możliwości i ograniczenia.</w:t>
            </w:r>
          </w:p>
        </w:tc>
      </w:tr>
    </w:tbl>
    <w:p w14:paraId="11A1A9FA" w14:textId="16A26EC9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</w:rPr>
        <w:t xml:space="preserve"> </w:t>
      </w:r>
    </w:p>
    <w:p w14:paraId="67BA0E24" w14:textId="37E782EC" w:rsidR="75AC8BC1" w:rsidRDefault="75AC8BC1" w:rsidP="2456A251">
      <w:pPr>
        <w:spacing w:after="0"/>
        <w:ind w:left="426"/>
      </w:pPr>
      <w:r w:rsidRPr="2456A251">
        <w:rPr>
          <w:rFonts w:ascii="Corbel" w:eastAsia="Corbel" w:hAnsi="Corbel" w:cs="Corbel"/>
          <w:b/>
          <w:bCs/>
          <w:smallCaps/>
        </w:rPr>
        <w:t>3.4 Metody dydaktyczne</w:t>
      </w:r>
      <w:r w:rsidRPr="2456A251">
        <w:rPr>
          <w:rFonts w:ascii="Corbel" w:eastAsia="Corbel" w:hAnsi="Corbel" w:cs="Corbel"/>
          <w:smallCaps/>
        </w:rPr>
        <w:t xml:space="preserve"> </w:t>
      </w:r>
    </w:p>
    <w:p w14:paraId="5744A145" w14:textId="33F24636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5002AE8E" w14:textId="017E2427" w:rsidR="75AC8BC1" w:rsidRDefault="75AC8BC1" w:rsidP="2456A251">
      <w:pPr>
        <w:spacing w:after="0"/>
        <w:jc w:val="both"/>
      </w:pPr>
      <w:r w:rsidRPr="2456A251">
        <w:rPr>
          <w:rFonts w:ascii="Corbel" w:eastAsia="Corbel" w:hAnsi="Corbel" w:cs="Corbel"/>
          <w:smallCaps/>
        </w:rPr>
        <w:t>Wykład konwersatoryjny z wykorzystaniem prezentacji multimedialnej.</w:t>
      </w:r>
    </w:p>
    <w:p w14:paraId="21AE7C3A" w14:textId="3F7409BB" w:rsidR="75AC8BC1" w:rsidRDefault="75AC8BC1" w:rsidP="2456A251">
      <w:pPr>
        <w:spacing w:after="0"/>
        <w:jc w:val="both"/>
      </w:pPr>
      <w:r w:rsidRPr="2456A251">
        <w:rPr>
          <w:rFonts w:ascii="Corbel" w:eastAsia="Corbel" w:hAnsi="Corbel" w:cs="Corbel"/>
          <w:smallCaps/>
        </w:rPr>
        <w:t>Ćwiczenia: burza mózgów, dyskusja, debata, mapa myśli.</w:t>
      </w:r>
    </w:p>
    <w:p w14:paraId="0C9AD3BD" w14:textId="1EE9A96C" w:rsidR="75AC8BC1" w:rsidRDefault="75AC8BC1" w:rsidP="2456A251">
      <w:pPr>
        <w:spacing w:after="0"/>
      </w:pPr>
      <w:r w:rsidRPr="2456A251">
        <w:rPr>
          <w:rFonts w:ascii="Times New Roman" w:eastAsia="Times New Roman" w:hAnsi="Times New Roman" w:cs="Times New Roman"/>
          <w:smallCaps/>
        </w:rPr>
        <w:t xml:space="preserve"> </w:t>
      </w:r>
    </w:p>
    <w:p w14:paraId="58F5246C" w14:textId="4460B5B3" w:rsidR="75AC8BC1" w:rsidRDefault="75AC8BC1" w:rsidP="2456A251">
      <w:pPr>
        <w:tabs>
          <w:tab w:val="left" w:pos="284"/>
        </w:tabs>
        <w:spacing w:after="0"/>
      </w:pPr>
      <w:r w:rsidRPr="2456A251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0B29E301" w14:textId="3D3DE41A" w:rsidR="75AC8BC1" w:rsidRDefault="75AC8BC1" w:rsidP="2456A251">
      <w:pPr>
        <w:tabs>
          <w:tab w:val="left" w:pos="284"/>
        </w:tabs>
        <w:spacing w:after="0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1E857FDD" w14:textId="36BBE74E" w:rsidR="75AC8BC1" w:rsidRDefault="75AC8BC1" w:rsidP="2456A251">
      <w:pPr>
        <w:spacing w:after="0"/>
        <w:ind w:left="426"/>
      </w:pPr>
      <w:r w:rsidRPr="2456A251">
        <w:rPr>
          <w:rFonts w:ascii="Corbel" w:eastAsia="Corbel" w:hAnsi="Corbel" w:cs="Corbel"/>
          <w:b/>
          <w:bCs/>
          <w:smallCaps/>
        </w:rPr>
        <w:t>4.1 Sposoby weryfikacji efektów kształcenia</w:t>
      </w:r>
    </w:p>
    <w:p w14:paraId="195049CB" w14:textId="79B6326A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220"/>
        <w:gridCol w:w="4650"/>
        <w:gridCol w:w="2070"/>
      </w:tblGrid>
      <w:tr w:rsidR="2456A251" w14:paraId="1953648F" w14:textId="77777777" w:rsidTr="2456A251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6C4D4B" w14:textId="4B1AB01E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6BA82D" w14:textId="272423D9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  <w:color w:val="000000" w:themeColor="text1"/>
              </w:rPr>
              <w:t>Metody oceny efektów kształcenia</w:t>
            </w:r>
          </w:p>
          <w:p w14:paraId="0E4ADD44" w14:textId="3F8C46A8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 lub egzamin pisemny, projekt, sprawozdanie, obserwacja w trakcie zajęć)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97045B" w14:textId="7D569E55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6F1BD17A" w14:textId="6F4FA83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2456A251" w14:paraId="6E73D643" w14:textId="77777777" w:rsidTr="2456A251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6EE90A" w14:textId="5F9D56F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3814BA" w14:textId="66E54CBA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F69BDF" w14:textId="0670E33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wykład</w:t>
            </w:r>
          </w:p>
        </w:tc>
      </w:tr>
      <w:tr w:rsidR="2456A251" w14:paraId="5F37C513" w14:textId="77777777" w:rsidTr="2456A251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92CB34" w14:textId="39114F52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851E6A" w14:textId="4C7ED69A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6EC984" w14:textId="71E5F726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wykład</w:t>
            </w:r>
          </w:p>
        </w:tc>
      </w:tr>
      <w:tr w:rsidR="2456A251" w14:paraId="1A3D9455" w14:textId="77777777" w:rsidTr="2456A251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6B4337" w14:textId="01707BB7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lastRenderedPageBreak/>
              <w:t>Ek_ 03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6C2DB9" w14:textId="44575F36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Kolokwium, obserwacja w trakcie zajęć, projekt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019E02" w14:textId="42645D2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2456A251" w14:paraId="328071F1" w14:textId="77777777" w:rsidTr="2456A251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DB9CAF" w14:textId="70054590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21168F" w14:textId="402FA0B3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DAC05" w14:textId="52A5CDA7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2456A251" w14:paraId="7B29663E" w14:textId="77777777" w:rsidTr="2456A251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35B3B9" w14:textId="12F6F5C6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094419" w14:textId="5C014E6E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4136E7" w14:textId="467A3CCC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</w:tbl>
    <w:p w14:paraId="74C77393" w14:textId="6C0B34F8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</w:rPr>
        <w:t xml:space="preserve"> </w:t>
      </w:r>
    </w:p>
    <w:p w14:paraId="100CDE29" w14:textId="3302680E" w:rsidR="75AC8BC1" w:rsidRDefault="75AC8BC1" w:rsidP="2456A251">
      <w:pPr>
        <w:spacing w:after="0"/>
        <w:ind w:left="426"/>
      </w:pPr>
      <w:r w:rsidRPr="2456A251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0F82002F" w14:textId="61B08020" w:rsidR="75AC8BC1" w:rsidRDefault="75AC8BC1" w:rsidP="2456A251">
      <w:pPr>
        <w:spacing w:after="0"/>
        <w:ind w:left="426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456A251" w14:paraId="2E03DD46" w14:textId="77777777" w:rsidTr="2456A251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6ED11D" w14:textId="2FE91FE3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Wykład: Ocena pozytywna z kolokwium pisemnego sprawdzającego znajomość zagadnień poruszanych na wykładzie.</w:t>
            </w:r>
          </w:p>
          <w:p w14:paraId="3D613AE5" w14:textId="7B9DD448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Kryteria oceny:</w:t>
            </w:r>
          </w:p>
          <w:p w14:paraId="41EF4271" w14:textId="1B6CC887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38B1F2D8" w14:textId="0F05FEFD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304E4F2A" w14:textId="605660DF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23C49F22" w14:textId="60C242F3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495800F2" w14:textId="70C0FB71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36BE238C" w14:textId="60EF5973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0D468416" w14:textId="5E1D1D2F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 xml:space="preserve"> </w:t>
            </w:r>
          </w:p>
          <w:p w14:paraId="292D5EB3" w14:textId="6CC85E8E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 xml:space="preserve">Ćwiczenia: </w:t>
            </w:r>
          </w:p>
          <w:p w14:paraId="2B06F8D4" w14:textId="7C827912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 xml:space="preserve">1).Ocena pozytywna z kolokwium pisemnego ukierunkowanego na sprawdzenie wiedzy i  poziomu zrozumienia omawianych na ćwiczeniach zagadnień, umiejętności analizy i syntezy informacji. </w:t>
            </w:r>
          </w:p>
          <w:p w14:paraId="1886A6B8" w14:textId="66D338B4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Kryteria oceny:</w:t>
            </w:r>
          </w:p>
          <w:p w14:paraId="1AFF6A88" w14:textId="5A6F45F4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42C53C72" w14:textId="2A93021A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1BAC446E" w14:textId="09BDBADF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06BF3BB1" w14:textId="23A67266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0EC29EC4" w14:textId="1BACBDE4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4CC23297" w14:textId="26378E9B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64558F36" w14:textId="748A6ED5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 xml:space="preserve"> </w:t>
            </w:r>
          </w:p>
          <w:p w14:paraId="703E4DB7" w14:textId="2842C10E" w:rsidR="2456A251" w:rsidRPr="00FA6906" w:rsidRDefault="2456A251" w:rsidP="2456A25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  <w:smallCaps/>
              </w:rPr>
              <w:t>2</w:t>
            </w:r>
            <w:r w:rsidRPr="00FA6906">
              <w:rPr>
                <w:rFonts w:ascii="Corbel" w:eastAsia="Corbel" w:hAnsi="Corbel" w:cs="Corbel"/>
              </w:rPr>
              <w:t>).Ocena pozytywna z projektu – analiza problemu i jego kontekstu społecznego, projektowanie zmian (rozwiązań) poprzez pryzmat wiedzy pedagogicznej i własnych doświadczeń.</w:t>
            </w:r>
          </w:p>
          <w:p w14:paraId="20CA2AEA" w14:textId="614FE75C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 xml:space="preserve"> </w:t>
            </w:r>
          </w:p>
          <w:p w14:paraId="749D848C" w14:textId="7D7A0AD2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Kryteria oceny projektów:</w:t>
            </w:r>
          </w:p>
          <w:p w14:paraId="6A8FC327" w14:textId="00A86718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2313B225" w14:textId="00F9B0B5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3D3AF159" w14:textId="17EAE3C5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055DB46C" w14:textId="554F9309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lastRenderedPageBreak/>
              <w:t>3,5 - Projekt opracowany raczej pod kierunkiem nauczyciela, który udziela pomocy na większości etapów projektu</w:t>
            </w:r>
          </w:p>
          <w:p w14:paraId="1F6324DA" w14:textId="43B134B1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790AC784" w14:textId="4F484DBD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</w:p>
        </w:tc>
      </w:tr>
    </w:tbl>
    <w:p w14:paraId="3D489359" w14:textId="6D5531BE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</w:rPr>
        <w:lastRenderedPageBreak/>
        <w:t xml:space="preserve"> </w:t>
      </w:r>
    </w:p>
    <w:p w14:paraId="38113C4F" w14:textId="6859A79E" w:rsidR="75AC8BC1" w:rsidRDefault="75AC8BC1" w:rsidP="2456A251">
      <w:pPr>
        <w:pStyle w:val="Bezodstpw"/>
        <w:ind w:left="284" w:hanging="284"/>
        <w:jc w:val="both"/>
      </w:pPr>
      <w:r w:rsidRPr="2456A251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6688E0E" w14:textId="32643C61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05"/>
        <w:gridCol w:w="4335"/>
      </w:tblGrid>
      <w:tr w:rsidR="2456A251" w14:paraId="3F9A6E40" w14:textId="77777777" w:rsidTr="2456A251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E6D34D" w14:textId="0ABFA5E7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94EF23" w14:textId="16B95B61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2456A251" w14:paraId="59822AA6" w14:textId="77777777" w:rsidTr="2456A251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E45F10" w14:textId="5AB53201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</w:rPr>
              <w:t>Godziny z harmonogramu studiów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84FB21" w14:textId="5E8FBDB7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</w:rPr>
              <w:t>30</w:t>
            </w:r>
          </w:p>
        </w:tc>
      </w:tr>
      <w:tr w:rsidR="2456A251" w14:paraId="3BF9253C" w14:textId="77777777" w:rsidTr="2456A251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6F34B" w14:textId="4117A928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</w:rPr>
              <w:t>Inne z udziałem nauczyciela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50525F" w14:textId="2C66C66D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</w:rPr>
              <w:t>0</w:t>
            </w:r>
          </w:p>
        </w:tc>
      </w:tr>
      <w:tr w:rsidR="2456A251" w14:paraId="7FCDD0B5" w14:textId="77777777" w:rsidTr="2456A251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2C56B3" w14:textId="2DC8651F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</w:rPr>
              <w:t>Godziny niekontaktowe – praca własna studenta, przygotowanie do zajęć, kolokwium, opracowanie projektu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862640" w14:textId="13B58991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</w:rPr>
              <w:t>45</w:t>
            </w:r>
          </w:p>
        </w:tc>
      </w:tr>
      <w:tr w:rsidR="2456A251" w14:paraId="79B1E693" w14:textId="77777777" w:rsidTr="2456A251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C955C1" w14:textId="7655B5EC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33607E" w14:textId="4EC911CC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</w:rPr>
              <w:t>75</w:t>
            </w:r>
          </w:p>
        </w:tc>
      </w:tr>
      <w:tr w:rsidR="2456A251" w14:paraId="37A5FB7C" w14:textId="77777777" w:rsidTr="2456A251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C832F" w14:textId="6E145B5B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83613B" w14:textId="3BBB2F95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</w:rPr>
              <w:t>3</w:t>
            </w:r>
          </w:p>
        </w:tc>
      </w:tr>
    </w:tbl>
    <w:p w14:paraId="4EA1A277" w14:textId="5449C1E8" w:rsidR="75AC8BC1" w:rsidRDefault="75AC8BC1" w:rsidP="2456A251">
      <w:pPr>
        <w:spacing w:after="0"/>
        <w:ind w:left="426"/>
      </w:pPr>
      <w:r w:rsidRPr="2456A251">
        <w:rPr>
          <w:rFonts w:ascii="Corbel" w:eastAsia="Corbel" w:hAnsi="Corbel" w:cs="Corbel"/>
          <w:i/>
          <w:iCs/>
          <w:smallCaps/>
        </w:rPr>
        <w:t>* Należy uwzględnić, że 1 pkt ECTS odpowiada 25-30 godzin całkowitego nakładu pracy studenta.</w:t>
      </w:r>
    </w:p>
    <w:p w14:paraId="27924A15" w14:textId="36938F49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smallCaps/>
        </w:rPr>
        <w:t xml:space="preserve"> </w:t>
      </w:r>
    </w:p>
    <w:p w14:paraId="0E1A5BB8" w14:textId="4993BD17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b/>
          <w:bCs/>
          <w:smallCaps/>
        </w:rPr>
        <w:t xml:space="preserve">6. PRAKTYKI ZAWODOWE W RAMACH PRZEDMIOTU/ MODUŁU </w:t>
      </w:r>
    </w:p>
    <w:p w14:paraId="39AB8007" w14:textId="6D8C3415" w:rsidR="75AC8BC1" w:rsidRDefault="75AC8BC1" w:rsidP="2456A251">
      <w:pPr>
        <w:spacing w:after="0"/>
        <w:ind w:left="360"/>
      </w:pPr>
      <w:r w:rsidRPr="2456A251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3885"/>
      </w:tblGrid>
      <w:tr w:rsidR="2456A251" w14:paraId="2CFDAB9A" w14:textId="77777777" w:rsidTr="2456A251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633804" w14:textId="5E5760FA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  <w:smallCaps/>
              </w:rPr>
              <w:t>wymiar godzinowy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FFCFAB" w14:textId="3029FA68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  <w:tr w:rsidR="2456A251" w14:paraId="6F4F42C7" w14:textId="77777777" w:rsidTr="2456A251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721741" w14:textId="2759563A" w:rsidR="2456A251" w:rsidRDefault="2456A251" w:rsidP="2456A251">
            <w:pPr>
              <w:spacing w:after="0"/>
            </w:pPr>
            <w:r w:rsidRPr="2456A251">
              <w:rPr>
                <w:rFonts w:ascii="Corbel" w:eastAsia="Corbel" w:hAnsi="Corbel" w:cs="Corbel"/>
                <w:smallCaps/>
              </w:rPr>
              <w:t xml:space="preserve">zasady i formy odbywania praktyk 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7C2F1" w14:textId="356CA0DF" w:rsidR="2456A251" w:rsidRDefault="2456A251" w:rsidP="2456A251">
            <w:pPr>
              <w:spacing w:after="0"/>
              <w:jc w:val="center"/>
            </w:pPr>
            <w:r w:rsidRPr="2456A251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</w:tbl>
    <w:p w14:paraId="0C5C815E" w14:textId="3C30B5E0" w:rsidR="75AC8BC1" w:rsidRDefault="75AC8BC1" w:rsidP="2456A251">
      <w:pPr>
        <w:spacing w:after="0"/>
      </w:pPr>
      <w:r w:rsidRPr="2456A251">
        <w:rPr>
          <w:rFonts w:ascii="Corbel" w:eastAsia="Corbel" w:hAnsi="Corbel" w:cs="Corbel"/>
          <w:b/>
          <w:bCs/>
          <w:smallCaps/>
        </w:rPr>
        <w:t xml:space="preserve"> </w:t>
      </w:r>
    </w:p>
    <w:p w14:paraId="2E414181" w14:textId="63306715" w:rsidR="75AC8BC1" w:rsidRDefault="75AC8BC1" w:rsidP="23047005">
      <w:pPr>
        <w:spacing w:after="0"/>
        <w:rPr>
          <w:rFonts w:ascii="Corbel" w:eastAsia="Corbel" w:hAnsi="Corbel" w:cs="Corbel"/>
          <w:b/>
          <w:bCs/>
          <w:smallCaps/>
        </w:rPr>
      </w:pPr>
      <w:r w:rsidRPr="23047005">
        <w:rPr>
          <w:rFonts w:ascii="Corbel" w:eastAsia="Corbel" w:hAnsi="Corbel" w:cs="Corbel"/>
          <w:b/>
          <w:bCs/>
          <w:smallCaps/>
        </w:rPr>
        <w:t xml:space="preserve"> 7. LITERATURA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15"/>
      </w:tblGrid>
      <w:tr w:rsidR="2456A251" w:rsidRPr="00FA6906" w14:paraId="02B8CE92" w14:textId="77777777" w:rsidTr="00FA6906">
        <w:trPr>
          <w:trHeight w:val="982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9C0DD0" w14:textId="5786A961" w:rsidR="2456A251" w:rsidRPr="00FA6906" w:rsidRDefault="2456A251" w:rsidP="2456A25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Literatura podstawowa:</w:t>
            </w:r>
          </w:p>
          <w:p w14:paraId="79CC7316" w14:textId="17578926" w:rsidR="2456A251" w:rsidRPr="00FA6906" w:rsidRDefault="2456A251" w:rsidP="2456A25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Biernacka M., Krzysztofek K., Sadowski A. (red.), Społeczeństwo wielokulturowe – nowe wyzwania i zagrożenia, Wydawnictwo Uniwersytetu w Białymstoku, Białystok 2012.</w:t>
            </w:r>
          </w:p>
          <w:p w14:paraId="321D2131" w14:textId="147459B2" w:rsidR="2456A251" w:rsidRPr="00FA6906" w:rsidRDefault="2456A251" w:rsidP="2456A25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Dziekanowska M., Wójcicka M., Tradycja dla Współczesności. Ciągłość i Zmiana, t. 10: Współczesne konteksty tożsamości społeczno-kulturowej, Wydawnictwo UMCS w Lublinie, Lublin 2017.</w:t>
            </w:r>
          </w:p>
          <w:p w14:paraId="246C5A77" w14:textId="446CAAAB" w:rsidR="2456A251" w:rsidRPr="00FA6906" w:rsidRDefault="2456A251" w:rsidP="2456A25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t>Nikitorowicz J., Edukacja międzykulturowa w perspektywie paradygmatu współistnienia kultur, Wydawnictwo Uniwersytetu w Białymstoku, Białystok 2020.</w:t>
            </w:r>
          </w:p>
          <w:p w14:paraId="159C6912" w14:textId="4151A5B6" w:rsidR="2456A251" w:rsidRPr="00FA6906" w:rsidRDefault="2456A251" w:rsidP="2456A25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lastRenderedPageBreak/>
              <w:t>Pasternak-Kobyłecka E., Kabat M. (red.), Nauczyciel. Czas, przestrzeń, szkoła, otoczenie i jego (nie)znany wymiar, Wydawnictwo Adam Marszałek, Toruń 2022.</w:t>
            </w:r>
          </w:p>
        </w:tc>
      </w:tr>
      <w:tr w:rsidR="2456A251" w:rsidRPr="00FA6906" w14:paraId="16D919A0" w14:textId="77777777" w:rsidTr="2456A251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22802A" w14:textId="3C58437E" w:rsidR="2456A251" w:rsidRPr="00FA6906" w:rsidRDefault="2456A251" w:rsidP="2456A251">
            <w:pPr>
              <w:spacing w:after="0"/>
              <w:rPr>
                <w:rFonts w:ascii="Corbel" w:eastAsia="Corbel" w:hAnsi="Corbel" w:cs="Corbel"/>
              </w:rPr>
            </w:pPr>
            <w:r w:rsidRPr="00FA6906">
              <w:rPr>
                <w:rFonts w:ascii="Corbel" w:eastAsia="Corbel" w:hAnsi="Corbel" w:cs="Corbel"/>
              </w:rPr>
              <w:lastRenderedPageBreak/>
              <w:t xml:space="preserve">Literatura uzupełniająca: </w:t>
            </w:r>
          </w:p>
          <w:p w14:paraId="388B7158" w14:textId="67E1D7B1" w:rsidR="2456A251" w:rsidRDefault="2456A251" w:rsidP="2456A251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Nowakowski P.T., Psychologiczno-pedagogiczne aspekty środowiska pracy, w: M. Czapka (red.), Psychospołeczne i pedagogiczne uwarunkowania pracy, Wyższa Szkoła Ekonomii i Administracji, Bytom 2005, s. 39-56.</w:t>
            </w:r>
          </w:p>
          <w:p w14:paraId="31D4EA8A" w14:textId="01771F9B" w:rsidR="2456A251" w:rsidRDefault="2456A251" w:rsidP="2456A251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456A251">
              <w:rPr>
                <w:rFonts w:ascii="Corbel" w:eastAsia="Corbel" w:hAnsi="Corbel" w:cs="Corbel"/>
              </w:rPr>
              <w:t>Waloszek D.(red.), Przestrzeń i czas dialogu w edukacji, Centrum Edukacyjne Bliżej Przedszkola, Kraków 2011.</w:t>
            </w:r>
          </w:p>
        </w:tc>
      </w:tr>
    </w:tbl>
    <w:p w14:paraId="49372673" w14:textId="5CBF369E" w:rsidR="75AC8BC1" w:rsidRPr="00FA6906" w:rsidRDefault="75AC8BC1" w:rsidP="2456A251">
      <w:pPr>
        <w:spacing w:after="0"/>
        <w:ind w:left="360"/>
        <w:rPr>
          <w:rFonts w:ascii="Corbel" w:eastAsia="Corbel" w:hAnsi="Corbel" w:cs="Corbel"/>
        </w:rPr>
      </w:pPr>
      <w:r w:rsidRPr="00FA6906">
        <w:rPr>
          <w:rFonts w:ascii="Corbel" w:eastAsia="Corbel" w:hAnsi="Corbel" w:cs="Corbel"/>
        </w:rPr>
        <w:t xml:space="preserve"> </w:t>
      </w:r>
    </w:p>
    <w:p w14:paraId="60F5075D" w14:textId="3D7D6E2E" w:rsidR="2456A251" w:rsidRPr="00FA6906" w:rsidRDefault="75AC8BC1" w:rsidP="23047005">
      <w:pPr>
        <w:spacing w:line="276" w:lineRule="auto"/>
        <w:rPr>
          <w:rFonts w:ascii="Corbel" w:eastAsia="Corbel" w:hAnsi="Corbel" w:cs="Corbel"/>
        </w:rPr>
      </w:pPr>
      <w:r w:rsidRPr="23047005">
        <w:rPr>
          <w:rFonts w:ascii="Corbel" w:eastAsia="Corbel" w:hAnsi="Corbel" w:cs="Corbel"/>
        </w:rPr>
        <w:t>Akceptacja Kierownika Jednostki lub osoby upoważnionej</w:t>
      </w:r>
    </w:p>
    <w:p w14:paraId="2B3B0C9C" w14:textId="77777777" w:rsidR="003437FA" w:rsidRPr="00FA6906" w:rsidRDefault="003437FA" w:rsidP="003437FA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kern w:val="2"/>
          <w:szCs w:val="24"/>
          <w14:ligatures w14:val="standardContextual"/>
        </w:rPr>
      </w:pPr>
    </w:p>
    <w:sectPr w:rsidR="003437FA" w:rsidRPr="00FA6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41A6"/>
    <w:multiLevelType w:val="hybridMultilevel"/>
    <w:tmpl w:val="165E8680"/>
    <w:lvl w:ilvl="0" w:tplc="47E8E50C">
      <w:start w:val="1"/>
      <w:numFmt w:val="decimal"/>
      <w:lvlText w:val="%1."/>
      <w:lvlJc w:val="left"/>
      <w:pPr>
        <w:ind w:left="720" w:hanging="360"/>
      </w:pPr>
    </w:lvl>
    <w:lvl w:ilvl="1" w:tplc="A1804598">
      <w:start w:val="1"/>
      <w:numFmt w:val="lowerLetter"/>
      <w:lvlText w:val="%2."/>
      <w:lvlJc w:val="left"/>
      <w:pPr>
        <w:ind w:left="1440" w:hanging="360"/>
      </w:pPr>
    </w:lvl>
    <w:lvl w:ilvl="2" w:tplc="325A2C72">
      <w:start w:val="1"/>
      <w:numFmt w:val="lowerRoman"/>
      <w:lvlText w:val="%3."/>
      <w:lvlJc w:val="right"/>
      <w:pPr>
        <w:ind w:left="2160" w:hanging="180"/>
      </w:pPr>
    </w:lvl>
    <w:lvl w:ilvl="3" w:tplc="66A2F5A0">
      <w:start w:val="1"/>
      <w:numFmt w:val="decimal"/>
      <w:lvlText w:val="%4."/>
      <w:lvlJc w:val="left"/>
      <w:pPr>
        <w:ind w:left="2880" w:hanging="360"/>
      </w:pPr>
    </w:lvl>
    <w:lvl w:ilvl="4" w:tplc="8D3217C2">
      <w:start w:val="1"/>
      <w:numFmt w:val="lowerLetter"/>
      <w:lvlText w:val="%5."/>
      <w:lvlJc w:val="left"/>
      <w:pPr>
        <w:ind w:left="3600" w:hanging="360"/>
      </w:pPr>
    </w:lvl>
    <w:lvl w:ilvl="5" w:tplc="D2C2FB22">
      <w:start w:val="1"/>
      <w:numFmt w:val="lowerRoman"/>
      <w:lvlText w:val="%6."/>
      <w:lvlJc w:val="right"/>
      <w:pPr>
        <w:ind w:left="4320" w:hanging="180"/>
      </w:pPr>
    </w:lvl>
    <w:lvl w:ilvl="6" w:tplc="D1D8CBE8">
      <w:start w:val="1"/>
      <w:numFmt w:val="decimal"/>
      <w:lvlText w:val="%7."/>
      <w:lvlJc w:val="left"/>
      <w:pPr>
        <w:ind w:left="5040" w:hanging="360"/>
      </w:pPr>
    </w:lvl>
    <w:lvl w:ilvl="7" w:tplc="3536DA08">
      <w:start w:val="1"/>
      <w:numFmt w:val="lowerLetter"/>
      <w:lvlText w:val="%8."/>
      <w:lvlJc w:val="left"/>
      <w:pPr>
        <w:ind w:left="5760" w:hanging="360"/>
      </w:pPr>
    </w:lvl>
    <w:lvl w:ilvl="8" w:tplc="0F7416A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5ED27"/>
    <w:multiLevelType w:val="hybridMultilevel"/>
    <w:tmpl w:val="30DE2436"/>
    <w:lvl w:ilvl="0" w:tplc="A04C2D84">
      <w:start w:val="1"/>
      <w:numFmt w:val="decimal"/>
      <w:lvlText w:val="%1."/>
      <w:lvlJc w:val="left"/>
      <w:pPr>
        <w:ind w:left="720" w:hanging="360"/>
      </w:pPr>
    </w:lvl>
    <w:lvl w:ilvl="1" w:tplc="768686DC">
      <w:start w:val="1"/>
      <w:numFmt w:val="lowerLetter"/>
      <w:lvlText w:val="%2."/>
      <w:lvlJc w:val="left"/>
      <w:pPr>
        <w:ind w:left="1440" w:hanging="360"/>
      </w:pPr>
    </w:lvl>
    <w:lvl w:ilvl="2" w:tplc="072A4294">
      <w:start w:val="1"/>
      <w:numFmt w:val="lowerRoman"/>
      <w:lvlText w:val="%3."/>
      <w:lvlJc w:val="right"/>
      <w:pPr>
        <w:ind w:left="2160" w:hanging="180"/>
      </w:pPr>
    </w:lvl>
    <w:lvl w:ilvl="3" w:tplc="89BEE4C2">
      <w:start w:val="1"/>
      <w:numFmt w:val="decimal"/>
      <w:lvlText w:val="%4."/>
      <w:lvlJc w:val="left"/>
      <w:pPr>
        <w:ind w:left="2880" w:hanging="360"/>
      </w:pPr>
    </w:lvl>
    <w:lvl w:ilvl="4" w:tplc="A3EE5C1C">
      <w:start w:val="1"/>
      <w:numFmt w:val="lowerLetter"/>
      <w:lvlText w:val="%5."/>
      <w:lvlJc w:val="left"/>
      <w:pPr>
        <w:ind w:left="3600" w:hanging="360"/>
      </w:pPr>
    </w:lvl>
    <w:lvl w:ilvl="5" w:tplc="13C26D16">
      <w:start w:val="1"/>
      <w:numFmt w:val="lowerRoman"/>
      <w:lvlText w:val="%6."/>
      <w:lvlJc w:val="right"/>
      <w:pPr>
        <w:ind w:left="4320" w:hanging="180"/>
      </w:pPr>
    </w:lvl>
    <w:lvl w:ilvl="6" w:tplc="61624AA2">
      <w:start w:val="1"/>
      <w:numFmt w:val="decimal"/>
      <w:lvlText w:val="%7."/>
      <w:lvlJc w:val="left"/>
      <w:pPr>
        <w:ind w:left="5040" w:hanging="360"/>
      </w:pPr>
    </w:lvl>
    <w:lvl w:ilvl="7" w:tplc="9D1223C4">
      <w:start w:val="1"/>
      <w:numFmt w:val="lowerLetter"/>
      <w:lvlText w:val="%8."/>
      <w:lvlJc w:val="left"/>
      <w:pPr>
        <w:ind w:left="5760" w:hanging="360"/>
      </w:pPr>
    </w:lvl>
    <w:lvl w:ilvl="8" w:tplc="83A604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81B24"/>
    <w:multiLevelType w:val="hybridMultilevel"/>
    <w:tmpl w:val="D88AC8A0"/>
    <w:lvl w:ilvl="0" w:tplc="899236F8">
      <w:start w:val="1"/>
      <w:numFmt w:val="upperLetter"/>
      <w:lvlText w:val="%1."/>
      <w:lvlJc w:val="left"/>
      <w:pPr>
        <w:ind w:left="720" w:hanging="360"/>
      </w:pPr>
    </w:lvl>
    <w:lvl w:ilvl="1" w:tplc="59465694" w:tentative="1">
      <w:start w:val="1"/>
      <w:numFmt w:val="lowerLetter"/>
      <w:lvlText w:val="%2."/>
      <w:lvlJc w:val="left"/>
      <w:pPr>
        <w:ind w:left="1440" w:hanging="360"/>
      </w:pPr>
    </w:lvl>
    <w:lvl w:ilvl="2" w:tplc="FE34B790" w:tentative="1">
      <w:start w:val="1"/>
      <w:numFmt w:val="lowerRoman"/>
      <w:lvlText w:val="%3."/>
      <w:lvlJc w:val="right"/>
      <w:pPr>
        <w:ind w:left="2160" w:hanging="180"/>
      </w:pPr>
    </w:lvl>
    <w:lvl w:ilvl="3" w:tplc="A8844A7C" w:tentative="1">
      <w:start w:val="1"/>
      <w:numFmt w:val="decimal"/>
      <w:lvlText w:val="%4."/>
      <w:lvlJc w:val="left"/>
      <w:pPr>
        <w:ind w:left="2880" w:hanging="360"/>
      </w:pPr>
    </w:lvl>
    <w:lvl w:ilvl="4" w:tplc="C5EA333A" w:tentative="1">
      <w:start w:val="1"/>
      <w:numFmt w:val="lowerLetter"/>
      <w:lvlText w:val="%5."/>
      <w:lvlJc w:val="left"/>
      <w:pPr>
        <w:ind w:left="3600" w:hanging="360"/>
      </w:pPr>
    </w:lvl>
    <w:lvl w:ilvl="5" w:tplc="8D769114" w:tentative="1">
      <w:start w:val="1"/>
      <w:numFmt w:val="lowerRoman"/>
      <w:lvlText w:val="%6."/>
      <w:lvlJc w:val="right"/>
      <w:pPr>
        <w:ind w:left="4320" w:hanging="180"/>
      </w:pPr>
    </w:lvl>
    <w:lvl w:ilvl="6" w:tplc="4EB28466" w:tentative="1">
      <w:start w:val="1"/>
      <w:numFmt w:val="decimal"/>
      <w:lvlText w:val="%7."/>
      <w:lvlJc w:val="left"/>
      <w:pPr>
        <w:ind w:left="5040" w:hanging="360"/>
      </w:pPr>
    </w:lvl>
    <w:lvl w:ilvl="7" w:tplc="C0AAB3A4" w:tentative="1">
      <w:start w:val="1"/>
      <w:numFmt w:val="lowerLetter"/>
      <w:lvlText w:val="%8."/>
      <w:lvlJc w:val="left"/>
      <w:pPr>
        <w:ind w:left="5760" w:hanging="360"/>
      </w:pPr>
    </w:lvl>
    <w:lvl w:ilvl="8" w:tplc="1C844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1D6F"/>
    <w:multiLevelType w:val="hybridMultilevel"/>
    <w:tmpl w:val="0818BD60"/>
    <w:lvl w:ilvl="0" w:tplc="DEC6EABE">
      <w:start w:val="1"/>
      <w:numFmt w:val="upperLetter"/>
      <w:lvlText w:val="%1."/>
      <w:lvlJc w:val="left"/>
      <w:pPr>
        <w:ind w:left="2062" w:hanging="360"/>
      </w:pPr>
    </w:lvl>
    <w:lvl w:ilvl="1" w:tplc="23C49F6A" w:tentative="1">
      <w:start w:val="1"/>
      <w:numFmt w:val="lowerLetter"/>
      <w:lvlText w:val="%2."/>
      <w:lvlJc w:val="left"/>
      <w:pPr>
        <w:ind w:left="2782" w:hanging="360"/>
      </w:pPr>
    </w:lvl>
    <w:lvl w:ilvl="2" w:tplc="276CCB58" w:tentative="1">
      <w:start w:val="1"/>
      <w:numFmt w:val="lowerRoman"/>
      <w:lvlText w:val="%3."/>
      <w:lvlJc w:val="right"/>
      <w:pPr>
        <w:ind w:left="3502" w:hanging="180"/>
      </w:pPr>
    </w:lvl>
    <w:lvl w:ilvl="3" w:tplc="666C95DC" w:tentative="1">
      <w:start w:val="1"/>
      <w:numFmt w:val="decimal"/>
      <w:lvlText w:val="%4."/>
      <w:lvlJc w:val="left"/>
      <w:pPr>
        <w:ind w:left="4222" w:hanging="360"/>
      </w:pPr>
    </w:lvl>
    <w:lvl w:ilvl="4" w:tplc="AFB649DE" w:tentative="1">
      <w:start w:val="1"/>
      <w:numFmt w:val="lowerLetter"/>
      <w:lvlText w:val="%5."/>
      <w:lvlJc w:val="left"/>
      <w:pPr>
        <w:ind w:left="4942" w:hanging="360"/>
      </w:pPr>
    </w:lvl>
    <w:lvl w:ilvl="5" w:tplc="2624B23C" w:tentative="1">
      <w:start w:val="1"/>
      <w:numFmt w:val="lowerRoman"/>
      <w:lvlText w:val="%6."/>
      <w:lvlJc w:val="right"/>
      <w:pPr>
        <w:ind w:left="5662" w:hanging="180"/>
      </w:pPr>
    </w:lvl>
    <w:lvl w:ilvl="6" w:tplc="41E42A86" w:tentative="1">
      <w:start w:val="1"/>
      <w:numFmt w:val="decimal"/>
      <w:lvlText w:val="%7."/>
      <w:lvlJc w:val="left"/>
      <w:pPr>
        <w:ind w:left="6382" w:hanging="360"/>
      </w:pPr>
    </w:lvl>
    <w:lvl w:ilvl="7" w:tplc="9DB48546" w:tentative="1">
      <w:start w:val="1"/>
      <w:numFmt w:val="lowerLetter"/>
      <w:lvlText w:val="%8."/>
      <w:lvlJc w:val="left"/>
      <w:pPr>
        <w:ind w:left="7102" w:hanging="360"/>
      </w:pPr>
    </w:lvl>
    <w:lvl w:ilvl="8" w:tplc="3E6E6FF0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7F50C91"/>
    <w:multiLevelType w:val="hybridMultilevel"/>
    <w:tmpl w:val="FAB462E4"/>
    <w:lvl w:ilvl="0" w:tplc="4868118C">
      <w:start w:val="1"/>
      <w:numFmt w:val="decimal"/>
      <w:lvlText w:val="%1."/>
      <w:lvlJc w:val="left"/>
      <w:pPr>
        <w:ind w:left="720" w:hanging="360"/>
      </w:pPr>
    </w:lvl>
    <w:lvl w:ilvl="1" w:tplc="7122B7AE">
      <w:start w:val="1"/>
      <w:numFmt w:val="lowerLetter"/>
      <w:lvlText w:val="%2."/>
      <w:lvlJc w:val="left"/>
      <w:pPr>
        <w:ind w:left="1440" w:hanging="360"/>
      </w:pPr>
    </w:lvl>
    <w:lvl w:ilvl="2" w:tplc="4664D520">
      <w:start w:val="1"/>
      <w:numFmt w:val="lowerRoman"/>
      <w:lvlText w:val="%3."/>
      <w:lvlJc w:val="right"/>
      <w:pPr>
        <w:ind w:left="2160" w:hanging="180"/>
      </w:pPr>
    </w:lvl>
    <w:lvl w:ilvl="3" w:tplc="B78611E0">
      <w:start w:val="1"/>
      <w:numFmt w:val="decimal"/>
      <w:lvlText w:val="%4."/>
      <w:lvlJc w:val="left"/>
      <w:pPr>
        <w:ind w:left="2880" w:hanging="360"/>
      </w:pPr>
    </w:lvl>
    <w:lvl w:ilvl="4" w:tplc="03A8C328">
      <w:start w:val="1"/>
      <w:numFmt w:val="lowerLetter"/>
      <w:lvlText w:val="%5."/>
      <w:lvlJc w:val="left"/>
      <w:pPr>
        <w:ind w:left="3600" w:hanging="360"/>
      </w:pPr>
    </w:lvl>
    <w:lvl w:ilvl="5" w:tplc="740EC0B6">
      <w:start w:val="1"/>
      <w:numFmt w:val="lowerRoman"/>
      <w:lvlText w:val="%6."/>
      <w:lvlJc w:val="right"/>
      <w:pPr>
        <w:ind w:left="4320" w:hanging="180"/>
      </w:pPr>
    </w:lvl>
    <w:lvl w:ilvl="6" w:tplc="8D2E8C94">
      <w:start w:val="1"/>
      <w:numFmt w:val="decimal"/>
      <w:lvlText w:val="%7."/>
      <w:lvlJc w:val="left"/>
      <w:pPr>
        <w:ind w:left="5040" w:hanging="360"/>
      </w:pPr>
    </w:lvl>
    <w:lvl w:ilvl="7" w:tplc="B0BED804">
      <w:start w:val="1"/>
      <w:numFmt w:val="lowerLetter"/>
      <w:lvlText w:val="%8."/>
      <w:lvlJc w:val="left"/>
      <w:pPr>
        <w:ind w:left="5760" w:hanging="360"/>
      </w:pPr>
    </w:lvl>
    <w:lvl w:ilvl="8" w:tplc="BCC0839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DAC85"/>
    <w:multiLevelType w:val="hybridMultilevel"/>
    <w:tmpl w:val="8CC03B88"/>
    <w:lvl w:ilvl="0" w:tplc="18E4508C">
      <w:start w:val="1"/>
      <w:numFmt w:val="upperLetter"/>
      <w:lvlText w:val="%1."/>
      <w:lvlJc w:val="left"/>
      <w:pPr>
        <w:ind w:left="720" w:hanging="360"/>
      </w:pPr>
    </w:lvl>
    <w:lvl w:ilvl="1" w:tplc="9E861BFC">
      <w:start w:val="1"/>
      <w:numFmt w:val="lowerLetter"/>
      <w:lvlText w:val="%2."/>
      <w:lvlJc w:val="left"/>
      <w:pPr>
        <w:ind w:left="1440" w:hanging="360"/>
      </w:pPr>
    </w:lvl>
    <w:lvl w:ilvl="2" w:tplc="F3523D6C">
      <w:start w:val="1"/>
      <w:numFmt w:val="lowerRoman"/>
      <w:lvlText w:val="%3."/>
      <w:lvlJc w:val="right"/>
      <w:pPr>
        <w:ind w:left="2160" w:hanging="180"/>
      </w:pPr>
    </w:lvl>
    <w:lvl w:ilvl="3" w:tplc="E93C4D4C">
      <w:start w:val="1"/>
      <w:numFmt w:val="decimal"/>
      <w:lvlText w:val="%4."/>
      <w:lvlJc w:val="left"/>
      <w:pPr>
        <w:ind w:left="2880" w:hanging="360"/>
      </w:pPr>
    </w:lvl>
    <w:lvl w:ilvl="4" w:tplc="F594E42C">
      <w:start w:val="1"/>
      <w:numFmt w:val="lowerLetter"/>
      <w:lvlText w:val="%5."/>
      <w:lvlJc w:val="left"/>
      <w:pPr>
        <w:ind w:left="3600" w:hanging="360"/>
      </w:pPr>
    </w:lvl>
    <w:lvl w:ilvl="5" w:tplc="0426A3EC">
      <w:start w:val="1"/>
      <w:numFmt w:val="lowerRoman"/>
      <w:lvlText w:val="%6."/>
      <w:lvlJc w:val="right"/>
      <w:pPr>
        <w:ind w:left="4320" w:hanging="180"/>
      </w:pPr>
    </w:lvl>
    <w:lvl w:ilvl="6" w:tplc="0832E990">
      <w:start w:val="1"/>
      <w:numFmt w:val="decimal"/>
      <w:lvlText w:val="%7."/>
      <w:lvlJc w:val="left"/>
      <w:pPr>
        <w:ind w:left="5040" w:hanging="360"/>
      </w:pPr>
    </w:lvl>
    <w:lvl w:ilvl="7" w:tplc="EBD01C16">
      <w:start w:val="1"/>
      <w:numFmt w:val="lowerLetter"/>
      <w:lvlText w:val="%8."/>
      <w:lvlJc w:val="left"/>
      <w:pPr>
        <w:ind w:left="5760" w:hanging="360"/>
      </w:pPr>
    </w:lvl>
    <w:lvl w:ilvl="8" w:tplc="FD58AD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18BC7"/>
    <w:multiLevelType w:val="hybridMultilevel"/>
    <w:tmpl w:val="F3A0D10E"/>
    <w:lvl w:ilvl="0" w:tplc="BE22B9CC">
      <w:start w:val="1"/>
      <w:numFmt w:val="decimal"/>
      <w:lvlText w:val="%1."/>
      <w:lvlJc w:val="left"/>
      <w:pPr>
        <w:ind w:left="720" w:hanging="360"/>
      </w:pPr>
    </w:lvl>
    <w:lvl w:ilvl="1" w:tplc="3EA4A842">
      <w:start w:val="1"/>
      <w:numFmt w:val="lowerLetter"/>
      <w:lvlText w:val="%2."/>
      <w:lvlJc w:val="left"/>
      <w:pPr>
        <w:ind w:left="1440" w:hanging="360"/>
      </w:pPr>
    </w:lvl>
    <w:lvl w:ilvl="2" w:tplc="7B06FD4C">
      <w:start w:val="1"/>
      <w:numFmt w:val="lowerRoman"/>
      <w:lvlText w:val="%3."/>
      <w:lvlJc w:val="right"/>
      <w:pPr>
        <w:ind w:left="2160" w:hanging="180"/>
      </w:pPr>
    </w:lvl>
    <w:lvl w:ilvl="3" w:tplc="F828AE5A">
      <w:start w:val="1"/>
      <w:numFmt w:val="decimal"/>
      <w:lvlText w:val="%4."/>
      <w:lvlJc w:val="left"/>
      <w:pPr>
        <w:ind w:left="2880" w:hanging="360"/>
      </w:pPr>
    </w:lvl>
    <w:lvl w:ilvl="4" w:tplc="246EDAF2">
      <w:start w:val="1"/>
      <w:numFmt w:val="lowerLetter"/>
      <w:lvlText w:val="%5."/>
      <w:lvlJc w:val="left"/>
      <w:pPr>
        <w:ind w:left="3600" w:hanging="360"/>
      </w:pPr>
    </w:lvl>
    <w:lvl w:ilvl="5" w:tplc="EED0430A">
      <w:start w:val="1"/>
      <w:numFmt w:val="lowerRoman"/>
      <w:lvlText w:val="%6."/>
      <w:lvlJc w:val="right"/>
      <w:pPr>
        <w:ind w:left="4320" w:hanging="180"/>
      </w:pPr>
    </w:lvl>
    <w:lvl w:ilvl="6" w:tplc="54ACA070">
      <w:start w:val="1"/>
      <w:numFmt w:val="decimal"/>
      <w:lvlText w:val="%7."/>
      <w:lvlJc w:val="left"/>
      <w:pPr>
        <w:ind w:left="5040" w:hanging="360"/>
      </w:pPr>
    </w:lvl>
    <w:lvl w:ilvl="7" w:tplc="663EC7F8">
      <w:start w:val="1"/>
      <w:numFmt w:val="lowerLetter"/>
      <w:lvlText w:val="%8."/>
      <w:lvlJc w:val="left"/>
      <w:pPr>
        <w:ind w:left="5760" w:hanging="360"/>
      </w:pPr>
    </w:lvl>
    <w:lvl w:ilvl="8" w:tplc="01183EF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D48E1"/>
    <w:multiLevelType w:val="hybridMultilevel"/>
    <w:tmpl w:val="DE9213FE"/>
    <w:lvl w:ilvl="0" w:tplc="76D68196">
      <w:start w:val="2"/>
      <w:numFmt w:val="upperLetter"/>
      <w:lvlText w:val="%1."/>
      <w:lvlJc w:val="left"/>
      <w:pPr>
        <w:ind w:left="720" w:hanging="360"/>
      </w:pPr>
    </w:lvl>
    <w:lvl w:ilvl="1" w:tplc="DB76CA20">
      <w:start w:val="1"/>
      <w:numFmt w:val="lowerLetter"/>
      <w:lvlText w:val="%2."/>
      <w:lvlJc w:val="left"/>
      <w:pPr>
        <w:ind w:left="1440" w:hanging="360"/>
      </w:pPr>
    </w:lvl>
    <w:lvl w:ilvl="2" w:tplc="D160E578">
      <w:start w:val="1"/>
      <w:numFmt w:val="lowerRoman"/>
      <w:lvlText w:val="%3."/>
      <w:lvlJc w:val="right"/>
      <w:pPr>
        <w:ind w:left="2160" w:hanging="180"/>
      </w:pPr>
    </w:lvl>
    <w:lvl w:ilvl="3" w:tplc="DF008D8C">
      <w:start w:val="1"/>
      <w:numFmt w:val="decimal"/>
      <w:lvlText w:val="%4."/>
      <w:lvlJc w:val="left"/>
      <w:pPr>
        <w:ind w:left="2880" w:hanging="360"/>
      </w:pPr>
    </w:lvl>
    <w:lvl w:ilvl="4" w:tplc="9BFA4528">
      <w:start w:val="1"/>
      <w:numFmt w:val="lowerLetter"/>
      <w:lvlText w:val="%5."/>
      <w:lvlJc w:val="left"/>
      <w:pPr>
        <w:ind w:left="3600" w:hanging="360"/>
      </w:pPr>
    </w:lvl>
    <w:lvl w:ilvl="5" w:tplc="63CE71E4">
      <w:start w:val="1"/>
      <w:numFmt w:val="lowerRoman"/>
      <w:lvlText w:val="%6."/>
      <w:lvlJc w:val="right"/>
      <w:pPr>
        <w:ind w:left="4320" w:hanging="180"/>
      </w:pPr>
    </w:lvl>
    <w:lvl w:ilvl="6" w:tplc="963C05B2">
      <w:start w:val="1"/>
      <w:numFmt w:val="decimal"/>
      <w:lvlText w:val="%7."/>
      <w:lvlJc w:val="left"/>
      <w:pPr>
        <w:ind w:left="5040" w:hanging="360"/>
      </w:pPr>
    </w:lvl>
    <w:lvl w:ilvl="7" w:tplc="B8FAC5BA">
      <w:start w:val="1"/>
      <w:numFmt w:val="lowerLetter"/>
      <w:lvlText w:val="%8."/>
      <w:lvlJc w:val="left"/>
      <w:pPr>
        <w:ind w:left="5760" w:hanging="360"/>
      </w:pPr>
    </w:lvl>
    <w:lvl w:ilvl="8" w:tplc="13502D8C">
      <w:start w:val="1"/>
      <w:numFmt w:val="lowerRoman"/>
      <w:lvlText w:val="%9."/>
      <w:lvlJc w:val="right"/>
      <w:pPr>
        <w:ind w:left="6480" w:hanging="180"/>
      </w:pPr>
    </w:lvl>
  </w:abstractNum>
  <w:num w:numId="1" w16cid:durableId="632909724">
    <w:abstractNumId w:val="0"/>
  </w:num>
  <w:num w:numId="2" w16cid:durableId="1711565326">
    <w:abstractNumId w:val="1"/>
  </w:num>
  <w:num w:numId="3" w16cid:durableId="864904757">
    <w:abstractNumId w:val="6"/>
  </w:num>
  <w:num w:numId="4" w16cid:durableId="1418938664">
    <w:abstractNumId w:val="7"/>
  </w:num>
  <w:num w:numId="5" w16cid:durableId="206573738">
    <w:abstractNumId w:val="4"/>
  </w:num>
  <w:num w:numId="6" w16cid:durableId="1007750247">
    <w:abstractNumId w:val="5"/>
  </w:num>
  <w:num w:numId="7" w16cid:durableId="2029795356">
    <w:abstractNumId w:val="2"/>
  </w:num>
  <w:num w:numId="8" w16cid:durableId="9047293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FA"/>
    <w:rsid w:val="003437FA"/>
    <w:rsid w:val="00B30F78"/>
    <w:rsid w:val="00BE4323"/>
    <w:rsid w:val="00DC6266"/>
    <w:rsid w:val="00ED5141"/>
    <w:rsid w:val="00FA6906"/>
    <w:rsid w:val="179DD41A"/>
    <w:rsid w:val="23047005"/>
    <w:rsid w:val="2456A251"/>
    <w:rsid w:val="50AF4CAC"/>
    <w:rsid w:val="586DC813"/>
    <w:rsid w:val="75AC8BC1"/>
    <w:rsid w:val="7C19FC76"/>
    <w:rsid w:val="7E88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27F7F"/>
  <w15:chartTrackingRefBased/>
  <w15:docId w15:val="{4C655B5C-D52B-421B-B70B-0E0BE088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7FA"/>
  </w:style>
  <w:style w:type="paragraph" w:styleId="Nagwek1">
    <w:name w:val="heading 1"/>
    <w:basedOn w:val="Normalny"/>
    <w:next w:val="Normalny"/>
    <w:link w:val="Nagwek1Znak"/>
    <w:uiPriority w:val="9"/>
    <w:qFormat/>
    <w:rsid w:val="00343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7FA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3437F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437F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437F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437F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437F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437F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437F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437F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3437FA"/>
  </w:style>
  <w:style w:type="paragraph" w:styleId="NormalnyWeb">
    <w:name w:val="Normal (Web)"/>
    <w:basedOn w:val="Normalny"/>
    <w:uiPriority w:val="99"/>
    <w:unhideWhenUsed/>
    <w:rsid w:val="0034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3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37FA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CD63E7-5861-4C9D-A229-B371172BDA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99FAE4-1BC4-4F31-8383-6149BC67DA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37F0C7-BB2D-49FA-BE16-EFAA60F08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1538</Words>
  <Characters>9229</Characters>
  <Application>Microsoft Office Word</Application>
  <DocSecurity>0</DocSecurity>
  <Lines>76</Lines>
  <Paragraphs>21</Paragraphs>
  <ScaleCrop>false</ScaleCrop>
  <Company/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</cp:revision>
  <dcterms:created xsi:type="dcterms:W3CDTF">2025-12-18T07:43:00Z</dcterms:created>
  <dcterms:modified xsi:type="dcterms:W3CDTF">2026-03-15T05:23:00Z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